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A38E9" w14:textId="77777777" w:rsidR="005E6DEC" w:rsidRDefault="00D3481D">
      <w:pPr>
        <w:jc w:val="center"/>
        <w:rPr>
          <w:rFonts w:ascii="等线" w:eastAsia="等线" w:hAnsi="等线" w:cs="Arial" w:hint="eastAsia"/>
          <w:b/>
          <w:bCs/>
          <w:sz w:val="28"/>
          <w:szCs w:val="28"/>
        </w:rPr>
      </w:pPr>
      <w:r>
        <w:rPr>
          <w:rFonts w:ascii="等线" w:eastAsia="等线" w:hAnsi="等线" w:cs="Arial"/>
          <w:b/>
          <w:bCs/>
          <w:sz w:val="28"/>
          <w:szCs w:val="28"/>
        </w:rPr>
        <w:t xml:space="preserve">IEEE All-Society Periodicals Package (ASPP) </w:t>
      </w:r>
      <w:r>
        <w:rPr>
          <w:rFonts w:ascii="等线" w:eastAsia="等线" w:hAnsi="等线" w:hint="eastAsia"/>
          <w:b/>
          <w:bCs/>
          <w:sz w:val="28"/>
          <w:szCs w:val="28"/>
        </w:rPr>
        <w:t>数据库介绍</w:t>
      </w:r>
    </w:p>
    <w:p w14:paraId="7D261C55" w14:textId="77777777" w:rsidR="005E6DEC" w:rsidRDefault="005E6DEC">
      <w:pPr>
        <w:snapToGrid w:val="0"/>
        <w:rPr>
          <w:rFonts w:ascii="等线" w:eastAsia="等线" w:hAnsi="等线" w:hint="eastAsia"/>
        </w:rPr>
      </w:pPr>
    </w:p>
    <w:p w14:paraId="3A19D2FA" w14:textId="374FB5B4" w:rsidR="005E6DEC" w:rsidRDefault="00D3481D">
      <w:pPr>
        <w:snapToGrid w:val="0"/>
        <w:rPr>
          <w:rFonts w:ascii="等线" w:eastAsia="等线" w:hAnsi="等线" w:cs="Arial" w:hint="eastAsia"/>
        </w:rPr>
      </w:pPr>
      <w:r>
        <w:rPr>
          <w:rFonts w:ascii="等线" w:eastAsia="等线" w:hAnsi="等线" w:cs="Arial" w:hint="eastAsia"/>
        </w:rPr>
        <w:t>IEEE（电气电子工程师学会）是目前全球最大的非营利性专业技术学会，在全球1</w:t>
      </w:r>
      <w:r w:rsidR="000D5D91">
        <w:rPr>
          <w:rFonts w:ascii="等线" w:eastAsia="等线" w:hAnsi="等线" w:cs="Arial" w:hint="eastAsia"/>
        </w:rPr>
        <w:t>9</w:t>
      </w:r>
      <w:r>
        <w:rPr>
          <w:rFonts w:ascii="等线" w:eastAsia="等线" w:hAnsi="等线" w:cs="Arial" w:hint="eastAsia"/>
        </w:rPr>
        <w:t>0多个国家拥有超过4</w:t>
      </w:r>
      <w:r w:rsidR="008F3B57">
        <w:rPr>
          <w:rFonts w:ascii="等线" w:eastAsia="等线" w:hAnsi="等线" w:cs="Arial"/>
        </w:rPr>
        <w:t>6</w:t>
      </w:r>
      <w:r>
        <w:rPr>
          <w:rFonts w:ascii="等线" w:eastAsia="等线" w:hAnsi="等线" w:cs="Arial" w:hint="eastAsia"/>
        </w:rPr>
        <w:t>万名会员。IEEE在电气电子、计算机、半导体、通讯、电力能源、生物医学工程、航天系统工程、消费电子等领域具有技术权威性。IEEE出版技术期刊</w:t>
      </w:r>
      <w:r>
        <w:rPr>
          <w:rFonts w:ascii="等线" w:eastAsia="等线" w:hAnsi="等线" w:cs="Arial"/>
        </w:rPr>
        <w:t>2</w:t>
      </w:r>
      <w:r w:rsidR="008F3B57">
        <w:rPr>
          <w:rFonts w:ascii="等线" w:eastAsia="等线" w:hAnsi="等线" w:cs="Arial"/>
        </w:rPr>
        <w:t>1</w:t>
      </w:r>
      <w:r>
        <w:rPr>
          <w:rFonts w:ascii="等线" w:eastAsia="等线" w:hAnsi="等线" w:cs="Arial"/>
        </w:rPr>
        <w:t>0</w:t>
      </w:r>
      <w:r>
        <w:rPr>
          <w:rFonts w:ascii="等线" w:eastAsia="等线" w:hAnsi="等线" w:cs="Arial" w:hint="eastAsia"/>
        </w:rPr>
        <w:t>多种，每年在全球举办技术会议</w:t>
      </w:r>
      <w:r w:rsidR="00130ACB">
        <w:rPr>
          <w:rFonts w:ascii="等线" w:eastAsia="等线" w:hAnsi="等线" w:cs="Arial"/>
        </w:rPr>
        <w:t>2</w:t>
      </w:r>
      <w:r>
        <w:rPr>
          <w:rFonts w:ascii="等线" w:eastAsia="等线" w:hAnsi="等线" w:cs="Arial" w:hint="eastAsia"/>
        </w:rPr>
        <w:t>,</w:t>
      </w:r>
      <w:r w:rsidR="00130ACB">
        <w:rPr>
          <w:rFonts w:ascii="等线" w:eastAsia="等线" w:hAnsi="等线" w:cs="Arial"/>
        </w:rPr>
        <w:t>0</w:t>
      </w:r>
      <w:r>
        <w:rPr>
          <w:rFonts w:ascii="等线" w:eastAsia="等线" w:hAnsi="等线" w:cs="Arial" w:hint="eastAsia"/>
        </w:rPr>
        <w:t>00多场，制定国际和行业技术标准1,200多种。</w:t>
      </w:r>
    </w:p>
    <w:p w14:paraId="0BBFA275" w14:textId="77777777" w:rsidR="005E6DEC" w:rsidRDefault="005E6DEC">
      <w:pPr>
        <w:snapToGrid w:val="0"/>
        <w:rPr>
          <w:rFonts w:ascii="等线" w:eastAsia="等线" w:hAnsi="等线" w:cs="Arial" w:hint="eastAsia"/>
        </w:rPr>
      </w:pPr>
    </w:p>
    <w:p w14:paraId="51C8099E" w14:textId="442C111B" w:rsidR="005E6DEC" w:rsidRDefault="00D3481D">
      <w:pPr>
        <w:snapToGrid w:val="0"/>
        <w:rPr>
          <w:rFonts w:ascii="等线" w:eastAsia="等线" w:hAnsi="等线" w:cs="Arial" w:hint="eastAsia"/>
        </w:rPr>
      </w:pPr>
      <w:r>
        <w:rPr>
          <w:rFonts w:ascii="等线" w:eastAsia="等线" w:hAnsi="等线" w:cs="Arial" w:hint="eastAsia"/>
        </w:rPr>
        <w:t>IEEE All-Society Periodicals Package（简称I</w:t>
      </w:r>
      <w:r>
        <w:rPr>
          <w:rFonts w:ascii="等线" w:eastAsia="等线" w:hAnsi="等线" w:cs="Arial"/>
        </w:rPr>
        <w:t xml:space="preserve">EEE </w:t>
      </w:r>
      <w:r>
        <w:rPr>
          <w:rFonts w:ascii="等线" w:eastAsia="等线" w:hAnsi="等线" w:cs="Arial" w:hint="eastAsia"/>
        </w:rPr>
        <w:t>ASPP）提供IEEE各技术协会出版的</w:t>
      </w:r>
      <w:r w:rsidR="006E707C">
        <w:rPr>
          <w:rFonts w:ascii="等线" w:eastAsia="等线" w:hAnsi="等线" w:cs="Arial"/>
        </w:rPr>
        <w:t>200</w:t>
      </w:r>
      <w:r w:rsidR="008F3B57">
        <w:rPr>
          <w:rFonts w:ascii="等线" w:eastAsia="等线" w:hAnsi="等线" w:cs="Arial" w:hint="eastAsia"/>
        </w:rPr>
        <w:t>多</w:t>
      </w:r>
      <w:r>
        <w:rPr>
          <w:rFonts w:ascii="等线" w:eastAsia="等线" w:hAnsi="等线" w:cs="Arial" w:hint="eastAsia"/>
        </w:rPr>
        <w:t>种核心技术期刊的访问。I</w:t>
      </w:r>
      <w:r>
        <w:rPr>
          <w:rFonts w:ascii="等线" w:eastAsia="等线" w:hAnsi="等线" w:cs="Arial"/>
        </w:rPr>
        <w:t xml:space="preserve">EEE </w:t>
      </w:r>
      <w:r>
        <w:rPr>
          <w:rFonts w:ascii="等线" w:eastAsia="等线" w:hAnsi="等线" w:cs="Arial" w:hint="eastAsia"/>
        </w:rPr>
        <w:t>ASPP经过同行评审的期刊专注于理论和实验论文、以及在研究、设计和规范方面的实际应用，提供了相关主题有价值的研究。</w:t>
      </w:r>
    </w:p>
    <w:p w14:paraId="0225C533" w14:textId="77777777" w:rsidR="005E6DEC" w:rsidRDefault="005E6DEC">
      <w:pPr>
        <w:jc w:val="left"/>
        <w:rPr>
          <w:rFonts w:ascii="等线" w:eastAsia="等线" w:hAnsi="等线" w:cs="Arial" w:hint="eastAsia"/>
        </w:rPr>
      </w:pPr>
    </w:p>
    <w:p w14:paraId="7E0ADDFC" w14:textId="77777777" w:rsidR="005E6DEC" w:rsidRDefault="00D3481D">
      <w:pPr>
        <w:jc w:val="left"/>
        <w:rPr>
          <w:rFonts w:ascii="等线" w:eastAsia="等线" w:hAnsi="等线" w:cs="Arial" w:hint="eastAsia"/>
        </w:rPr>
      </w:pPr>
      <w:r>
        <w:rPr>
          <w:rFonts w:ascii="等线" w:eastAsia="等线" w:hAnsi="等线" w:cs="Arial"/>
        </w:rPr>
        <w:t>IEEE ASPP</w:t>
      </w:r>
      <w:r>
        <w:rPr>
          <w:rFonts w:ascii="等线" w:eastAsia="等线" w:hAnsi="等线" w:cs="Arial" w:hint="eastAsia"/>
        </w:rPr>
        <w:t>数据库通过IEEE Xplore平台访问：</w:t>
      </w:r>
      <w:hyperlink r:id="rId7" w:history="1">
        <w:r>
          <w:rPr>
            <w:rStyle w:val="ae"/>
            <w:rFonts w:ascii="等线" w:eastAsia="等线" w:hAnsi="等线" w:cs="Arial"/>
          </w:rPr>
          <w:t>http</w:t>
        </w:r>
        <w:r>
          <w:rPr>
            <w:rStyle w:val="ae"/>
            <w:rFonts w:ascii="等线" w:eastAsia="等线" w:hAnsi="等线" w:cs="Arial" w:hint="eastAsia"/>
          </w:rPr>
          <w:t>s</w:t>
        </w:r>
        <w:r>
          <w:rPr>
            <w:rStyle w:val="ae"/>
            <w:rFonts w:ascii="等线" w:eastAsia="等线" w:hAnsi="等线" w:cs="Arial"/>
          </w:rPr>
          <w:t>://ieeexplore.ieee.org</w:t>
        </w:r>
        <w:r>
          <w:rPr>
            <w:rStyle w:val="ae"/>
            <w:rFonts w:ascii="等线" w:eastAsia="等线" w:hAnsi="等线" w:cs="Arial" w:hint="eastAsia"/>
          </w:rPr>
          <w:t>/</w:t>
        </w:r>
      </w:hyperlink>
    </w:p>
    <w:p w14:paraId="01F3100D" w14:textId="77777777" w:rsidR="005E6DEC" w:rsidRDefault="005E6DEC">
      <w:pPr>
        <w:snapToGrid w:val="0"/>
        <w:rPr>
          <w:rFonts w:ascii="等线" w:eastAsia="等线" w:hAnsi="等线" w:cs="Arial" w:hint="eastAsia"/>
        </w:rPr>
      </w:pPr>
    </w:p>
    <w:p w14:paraId="64BB84BC" w14:textId="77777777" w:rsidR="005E6DEC" w:rsidRDefault="00D3481D">
      <w:pPr>
        <w:snapToGrid w:val="0"/>
        <w:rPr>
          <w:rFonts w:ascii="等线" w:eastAsia="等线" w:hAnsi="等线" w:cs="Arial" w:hint="eastAsia"/>
          <w:b/>
        </w:rPr>
      </w:pPr>
      <w:r>
        <w:rPr>
          <w:rFonts w:ascii="等线" w:eastAsia="等线" w:hAnsi="等线" w:cs="Arial" w:hint="eastAsia"/>
          <w:b/>
        </w:rPr>
        <w:t>访问内容：</w:t>
      </w:r>
    </w:p>
    <w:p w14:paraId="08DFFB1E" w14:textId="2611017D" w:rsidR="005E6DEC" w:rsidRDefault="00EB7890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/>
          <w:sz w:val="21"/>
          <w:szCs w:val="21"/>
        </w:rPr>
        <w:t>200</w:t>
      </w:r>
      <w:r w:rsidR="008F3B57">
        <w:rPr>
          <w:rFonts w:ascii="等线" w:eastAsia="等线" w:hAnsi="等线" w:hint="eastAsia"/>
          <w:sz w:val="21"/>
          <w:szCs w:val="21"/>
        </w:rPr>
        <w:t>多</w:t>
      </w:r>
      <w:r w:rsidR="00D3481D">
        <w:rPr>
          <w:rFonts w:ascii="等线" w:eastAsia="等线" w:hAnsi="等线" w:hint="eastAsia"/>
          <w:sz w:val="21"/>
          <w:szCs w:val="21"/>
        </w:rPr>
        <w:t>种</w:t>
      </w:r>
      <w:r w:rsidR="00D3481D">
        <w:rPr>
          <w:rFonts w:ascii="等线" w:eastAsia="等线" w:hAnsi="等线" w:cs="Arial"/>
          <w:sz w:val="21"/>
          <w:szCs w:val="21"/>
        </w:rPr>
        <w:t>IEEE</w:t>
      </w:r>
      <w:r w:rsidR="00D3481D">
        <w:rPr>
          <w:rFonts w:ascii="等线" w:eastAsia="等线" w:hAnsi="等线" w:cs="Arial" w:hint="eastAsia"/>
          <w:sz w:val="21"/>
          <w:szCs w:val="21"/>
        </w:rPr>
        <w:t>各技术协会</w:t>
      </w:r>
      <w:r w:rsidR="00D3481D">
        <w:rPr>
          <w:rFonts w:ascii="等线" w:eastAsia="等线" w:hAnsi="等线" w:cs="Arial"/>
          <w:sz w:val="21"/>
          <w:szCs w:val="21"/>
        </w:rPr>
        <w:t>出版的</w:t>
      </w:r>
      <w:r w:rsidR="00D3481D">
        <w:rPr>
          <w:rFonts w:ascii="等线" w:eastAsia="等线" w:hAnsi="等线" w:hint="eastAsia"/>
          <w:sz w:val="21"/>
          <w:szCs w:val="21"/>
        </w:rPr>
        <w:t>期刊、</w:t>
      </w:r>
      <w:r w:rsidR="00D3481D">
        <w:rPr>
          <w:rFonts w:ascii="等线" w:eastAsia="等线" w:hAnsi="等线"/>
          <w:sz w:val="21"/>
          <w:szCs w:val="21"/>
        </w:rPr>
        <w:t>汇刊和杂志</w:t>
      </w:r>
      <w:r w:rsidR="00D3481D">
        <w:rPr>
          <w:rFonts w:ascii="等线" w:eastAsia="等线" w:hAnsi="等线" w:hint="eastAsia"/>
          <w:sz w:val="21"/>
          <w:szCs w:val="21"/>
        </w:rPr>
        <w:t>；</w:t>
      </w:r>
    </w:p>
    <w:p w14:paraId="13B157B6" w14:textId="77777777" w:rsidR="005E6DEC" w:rsidRDefault="00D3481D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 w:cs="Arial" w:hint="eastAsia"/>
          <w:sz w:val="21"/>
          <w:szCs w:val="21"/>
        </w:rPr>
        <w:t>1</w:t>
      </w:r>
      <w:r>
        <w:rPr>
          <w:rFonts w:ascii="等线" w:eastAsia="等线" w:hAnsi="等线" w:hint="eastAsia"/>
          <w:sz w:val="21"/>
          <w:szCs w:val="21"/>
        </w:rPr>
        <w:t>种贝尔实验室技术期刊；</w:t>
      </w:r>
    </w:p>
    <w:p w14:paraId="157EA23C" w14:textId="77777777" w:rsidR="005E6DEC" w:rsidRDefault="00D3481D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 w:hint="eastAsia"/>
          <w:sz w:val="21"/>
          <w:szCs w:val="21"/>
        </w:rPr>
        <w:t>无限量访</w:t>
      </w:r>
      <w:r>
        <w:rPr>
          <w:rFonts w:ascii="等线" w:eastAsia="等线" w:hAnsi="等线" w:cs="Arial" w:hint="eastAsia"/>
          <w:sz w:val="21"/>
          <w:szCs w:val="21"/>
        </w:rPr>
        <w:t>问</w:t>
      </w:r>
      <w:r>
        <w:rPr>
          <w:rFonts w:ascii="等线" w:eastAsia="等线" w:hAnsi="等线" w:cs="Arial"/>
          <w:sz w:val="21"/>
          <w:szCs w:val="21"/>
        </w:rPr>
        <w:t>超过</w:t>
      </w:r>
      <w:r w:rsidR="007A0708" w:rsidRPr="008F3B57">
        <w:rPr>
          <w:rFonts w:ascii="等线" w:eastAsia="等线" w:hAnsi="等线" w:cs="Arial"/>
          <w:color w:val="FF0000"/>
          <w:sz w:val="21"/>
          <w:szCs w:val="21"/>
        </w:rPr>
        <w:t>5</w:t>
      </w:r>
      <w:r w:rsidR="00130ACB" w:rsidRPr="008F3B57">
        <w:rPr>
          <w:rFonts w:ascii="等线" w:eastAsia="等线" w:hAnsi="等线" w:cs="Arial"/>
          <w:color w:val="FF0000"/>
          <w:sz w:val="21"/>
          <w:szCs w:val="21"/>
        </w:rPr>
        <w:t>9</w:t>
      </w:r>
      <w:r w:rsidRPr="008F3B57">
        <w:rPr>
          <w:rFonts w:ascii="等线" w:eastAsia="等线" w:hAnsi="等线" w:cs="Arial"/>
          <w:color w:val="FF0000"/>
          <w:sz w:val="21"/>
          <w:szCs w:val="21"/>
        </w:rPr>
        <w:t>0</w:t>
      </w:r>
      <w:r w:rsidRPr="008F3B57">
        <w:rPr>
          <w:rFonts w:ascii="等线" w:eastAsia="等线" w:hAnsi="等线" w:cs="Arial" w:hint="eastAsia"/>
          <w:color w:val="FF0000"/>
          <w:sz w:val="21"/>
          <w:szCs w:val="21"/>
        </w:rPr>
        <w:t>,000</w:t>
      </w:r>
      <w:r>
        <w:rPr>
          <w:rFonts w:ascii="等线" w:eastAsia="等线" w:hAnsi="等线" w:cs="Arial" w:hint="eastAsia"/>
          <w:sz w:val="21"/>
          <w:szCs w:val="21"/>
        </w:rPr>
        <w:t>篇文</w:t>
      </w:r>
      <w:r>
        <w:rPr>
          <w:rFonts w:ascii="等线" w:eastAsia="等线" w:hAnsi="等线" w:hint="eastAsia"/>
          <w:sz w:val="21"/>
          <w:szCs w:val="21"/>
        </w:rPr>
        <w:t>献；</w:t>
      </w:r>
    </w:p>
    <w:p w14:paraId="3622855B" w14:textId="77777777" w:rsidR="005E6DEC" w:rsidRDefault="00D3481D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 w:hint="eastAsia"/>
          <w:sz w:val="21"/>
          <w:szCs w:val="21"/>
        </w:rPr>
        <w:t>文献回溯至</w:t>
      </w:r>
      <w:r>
        <w:rPr>
          <w:rFonts w:ascii="等线" w:eastAsia="等线" w:hAnsi="等线" w:cs="Arial"/>
          <w:sz w:val="21"/>
          <w:szCs w:val="21"/>
        </w:rPr>
        <w:t>2010</w:t>
      </w:r>
      <w:r>
        <w:rPr>
          <w:rFonts w:ascii="等线" w:eastAsia="等线" w:hAnsi="等线" w:hint="eastAsia"/>
          <w:sz w:val="21"/>
          <w:szCs w:val="21"/>
        </w:rPr>
        <w:t>年；</w:t>
      </w:r>
    </w:p>
    <w:p w14:paraId="6562B851" w14:textId="77777777" w:rsidR="005E6DEC" w:rsidRDefault="005E6DEC">
      <w:pPr>
        <w:rPr>
          <w:rFonts w:ascii="等线" w:eastAsia="等线" w:hAnsi="等线" w:hint="eastAsia"/>
          <w:b/>
          <w:bCs/>
        </w:rPr>
      </w:pPr>
    </w:p>
    <w:p w14:paraId="1745E77A" w14:textId="091CB7B4" w:rsidR="005E6DEC" w:rsidRDefault="00D3481D">
      <w:pPr>
        <w:rPr>
          <w:rFonts w:ascii="等线" w:eastAsia="等线" w:hAnsi="等线" w:hint="eastAsia"/>
        </w:rPr>
      </w:pPr>
      <w:r>
        <w:rPr>
          <w:rFonts w:ascii="等线" w:eastAsia="等线" w:hAnsi="等线" w:hint="eastAsia"/>
        </w:rPr>
        <w:t>另外：</w:t>
      </w:r>
      <w:r w:rsidR="00F13CA5">
        <w:rPr>
          <w:rFonts w:ascii="等线" w:eastAsia="等线" w:hAnsi="等线" w:hint="eastAsia"/>
        </w:rPr>
        <w:t>在I</w:t>
      </w:r>
      <w:r w:rsidR="00F13CA5">
        <w:rPr>
          <w:rFonts w:ascii="等线" w:eastAsia="等线" w:hAnsi="等线"/>
        </w:rPr>
        <w:t>EEE ASPP</w:t>
      </w:r>
      <w:r w:rsidR="00F13CA5">
        <w:rPr>
          <w:rFonts w:ascii="等线" w:eastAsia="等线" w:hAnsi="等线" w:hint="eastAsia"/>
        </w:rPr>
        <w:t>数据库的同一平台还有IEEE会议、IEEE标准草案、IBM期刊存档、MIT期刊/电子图书、IEEE-Wiley电子图书、Wiley Telecommunications电子图书、Now FnT综述文集、Artech House电子图书、</w:t>
      </w:r>
      <w:r w:rsidR="00F13CA5">
        <w:rPr>
          <w:rFonts w:ascii="等线" w:eastAsia="等线" w:hAnsi="等线"/>
        </w:rPr>
        <w:t>River Publishers</w:t>
      </w:r>
      <w:r w:rsidR="00F13CA5">
        <w:rPr>
          <w:rFonts w:ascii="等线" w:eastAsia="等线" w:hAnsi="等线" w:hint="eastAsia"/>
        </w:rPr>
        <w:t>电子图书、Princeton</w:t>
      </w:r>
      <w:r w:rsidR="00F13CA5">
        <w:rPr>
          <w:rFonts w:ascii="等线" w:eastAsia="等线" w:hAnsi="等线"/>
        </w:rPr>
        <w:t xml:space="preserve"> </w:t>
      </w:r>
      <w:r w:rsidR="00F13CA5">
        <w:rPr>
          <w:rFonts w:ascii="等线" w:eastAsia="等线" w:hAnsi="等线" w:hint="eastAsia"/>
        </w:rPr>
        <w:t>University</w:t>
      </w:r>
      <w:r w:rsidR="00F13CA5">
        <w:rPr>
          <w:rFonts w:ascii="等线" w:eastAsia="等线" w:hAnsi="等线"/>
        </w:rPr>
        <w:t xml:space="preserve"> </w:t>
      </w:r>
      <w:r w:rsidR="00F13CA5">
        <w:rPr>
          <w:rFonts w:ascii="等线" w:eastAsia="等线" w:hAnsi="等线" w:hint="eastAsia"/>
        </w:rPr>
        <w:t>Press电子图书、Wiley</w:t>
      </w:r>
      <w:r w:rsidR="00F13CA5">
        <w:rPr>
          <w:rFonts w:ascii="等线" w:eastAsia="等线" w:hAnsi="等线"/>
        </w:rPr>
        <w:t xml:space="preserve"> </w:t>
      </w:r>
      <w:r w:rsidR="00F13CA5">
        <w:rPr>
          <w:rFonts w:ascii="等线" w:eastAsia="等线" w:hAnsi="等线" w:hint="eastAsia"/>
        </w:rPr>
        <w:t>Data</w:t>
      </w:r>
      <w:r w:rsidR="00F13CA5">
        <w:rPr>
          <w:rFonts w:ascii="等线" w:eastAsia="等线" w:hAnsi="等线"/>
        </w:rPr>
        <w:t xml:space="preserve"> </w:t>
      </w:r>
      <w:r w:rsidR="00F13CA5">
        <w:rPr>
          <w:rFonts w:ascii="等线" w:eastAsia="等线" w:hAnsi="等线" w:hint="eastAsia"/>
        </w:rPr>
        <w:t>and</w:t>
      </w:r>
      <w:r w:rsidR="00F13CA5">
        <w:rPr>
          <w:rFonts w:ascii="等线" w:eastAsia="等线" w:hAnsi="等线"/>
        </w:rPr>
        <w:t xml:space="preserve"> </w:t>
      </w:r>
      <w:r w:rsidR="00F13CA5">
        <w:rPr>
          <w:rFonts w:ascii="等线" w:eastAsia="等线" w:hAnsi="等线" w:hint="eastAsia"/>
        </w:rPr>
        <w:t>Cybersecurity电子图书、Packt</w:t>
      </w:r>
      <w:r w:rsidR="00F13CA5">
        <w:rPr>
          <w:rFonts w:ascii="等线" w:eastAsia="等线" w:hAnsi="等线"/>
        </w:rPr>
        <w:t xml:space="preserve"> </w:t>
      </w:r>
      <w:r w:rsidR="00F13CA5">
        <w:rPr>
          <w:rFonts w:ascii="等线" w:eastAsia="等线" w:hAnsi="等线" w:hint="eastAsia"/>
        </w:rPr>
        <w:t>电子图书、Manning电子图书、IEEE在线课程等其他资源，用户可以视学校的额外增订情况进行访问</w:t>
      </w:r>
      <w:r>
        <w:rPr>
          <w:rFonts w:ascii="等线" w:eastAsia="等线" w:hAnsi="等线" w:hint="eastAsia"/>
        </w:rPr>
        <w:t>。</w:t>
      </w:r>
    </w:p>
    <w:p w14:paraId="6FCDE3F2" w14:textId="77777777" w:rsidR="005E6DEC" w:rsidRDefault="005E6DEC">
      <w:pPr>
        <w:rPr>
          <w:rFonts w:ascii="等线" w:eastAsia="等线" w:hAnsi="等线" w:hint="eastAsia"/>
        </w:rPr>
      </w:pPr>
    </w:p>
    <w:sectPr w:rsidR="005E6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DFE1A" w14:textId="77777777" w:rsidR="00410CAA" w:rsidRDefault="00410CAA" w:rsidP="00130ACB">
      <w:r>
        <w:separator/>
      </w:r>
    </w:p>
  </w:endnote>
  <w:endnote w:type="continuationSeparator" w:id="0">
    <w:p w14:paraId="677C6CFC" w14:textId="77777777" w:rsidR="00410CAA" w:rsidRDefault="00410CAA" w:rsidP="0013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45D6" w14:textId="77777777" w:rsidR="00410CAA" w:rsidRDefault="00410CAA" w:rsidP="00130ACB">
      <w:r>
        <w:separator/>
      </w:r>
    </w:p>
  </w:footnote>
  <w:footnote w:type="continuationSeparator" w:id="0">
    <w:p w14:paraId="3A8AA640" w14:textId="77777777" w:rsidR="00410CAA" w:rsidRDefault="00410CAA" w:rsidP="00130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63D4"/>
    <w:multiLevelType w:val="multilevel"/>
    <w:tmpl w:val="076263D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7192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1D38D0"/>
    <w:rsid w:val="00006FB2"/>
    <w:rsid w:val="00010502"/>
    <w:rsid w:val="000124C8"/>
    <w:rsid w:val="000130B5"/>
    <w:rsid w:val="00025AE1"/>
    <w:rsid w:val="000265AE"/>
    <w:rsid w:val="00036840"/>
    <w:rsid w:val="00044A45"/>
    <w:rsid w:val="00047BCA"/>
    <w:rsid w:val="00050721"/>
    <w:rsid w:val="0005232D"/>
    <w:rsid w:val="00054CD9"/>
    <w:rsid w:val="00056064"/>
    <w:rsid w:val="000640D8"/>
    <w:rsid w:val="00072367"/>
    <w:rsid w:val="00073437"/>
    <w:rsid w:val="00074A99"/>
    <w:rsid w:val="00082488"/>
    <w:rsid w:val="000858AE"/>
    <w:rsid w:val="00090A01"/>
    <w:rsid w:val="00091A42"/>
    <w:rsid w:val="00093F7C"/>
    <w:rsid w:val="00094EDF"/>
    <w:rsid w:val="000A2E5D"/>
    <w:rsid w:val="000A54B2"/>
    <w:rsid w:val="000A6D4A"/>
    <w:rsid w:val="000B1064"/>
    <w:rsid w:val="000B287B"/>
    <w:rsid w:val="000B3AF3"/>
    <w:rsid w:val="000B4036"/>
    <w:rsid w:val="000B7F86"/>
    <w:rsid w:val="000C7CB2"/>
    <w:rsid w:val="000D0CB9"/>
    <w:rsid w:val="000D21CE"/>
    <w:rsid w:val="000D48DD"/>
    <w:rsid w:val="000D598A"/>
    <w:rsid w:val="000D5D91"/>
    <w:rsid w:val="000E131E"/>
    <w:rsid w:val="000E2EB4"/>
    <w:rsid w:val="000E575E"/>
    <w:rsid w:val="000E588C"/>
    <w:rsid w:val="000F2A25"/>
    <w:rsid w:val="000F5FA6"/>
    <w:rsid w:val="00100492"/>
    <w:rsid w:val="00105E6E"/>
    <w:rsid w:val="00106B1E"/>
    <w:rsid w:val="001114A1"/>
    <w:rsid w:val="001133F7"/>
    <w:rsid w:val="001200E6"/>
    <w:rsid w:val="00120933"/>
    <w:rsid w:val="00123B78"/>
    <w:rsid w:val="00130ACB"/>
    <w:rsid w:val="00131260"/>
    <w:rsid w:val="001317F5"/>
    <w:rsid w:val="001338E5"/>
    <w:rsid w:val="00137A74"/>
    <w:rsid w:val="001415A2"/>
    <w:rsid w:val="001476B0"/>
    <w:rsid w:val="00152EBB"/>
    <w:rsid w:val="00153345"/>
    <w:rsid w:val="001606B6"/>
    <w:rsid w:val="001657B6"/>
    <w:rsid w:val="00170943"/>
    <w:rsid w:val="0017231A"/>
    <w:rsid w:val="00181558"/>
    <w:rsid w:val="00182D20"/>
    <w:rsid w:val="0018517A"/>
    <w:rsid w:val="00187BA0"/>
    <w:rsid w:val="00193510"/>
    <w:rsid w:val="00195F86"/>
    <w:rsid w:val="001A3A4C"/>
    <w:rsid w:val="001A5AA5"/>
    <w:rsid w:val="001A6B60"/>
    <w:rsid w:val="001B29DA"/>
    <w:rsid w:val="001B6240"/>
    <w:rsid w:val="001B65FD"/>
    <w:rsid w:val="001B7626"/>
    <w:rsid w:val="001C0A24"/>
    <w:rsid w:val="001D107E"/>
    <w:rsid w:val="001D38D0"/>
    <w:rsid w:val="001D75B0"/>
    <w:rsid w:val="001F22D7"/>
    <w:rsid w:val="001F35C1"/>
    <w:rsid w:val="0021469A"/>
    <w:rsid w:val="00215EA9"/>
    <w:rsid w:val="0022374C"/>
    <w:rsid w:val="0022460D"/>
    <w:rsid w:val="00231DEC"/>
    <w:rsid w:val="00250982"/>
    <w:rsid w:val="002561C0"/>
    <w:rsid w:val="00262440"/>
    <w:rsid w:val="00262DE5"/>
    <w:rsid w:val="00267D69"/>
    <w:rsid w:val="00273263"/>
    <w:rsid w:val="002743CE"/>
    <w:rsid w:val="00284308"/>
    <w:rsid w:val="002868DA"/>
    <w:rsid w:val="00296901"/>
    <w:rsid w:val="002B247F"/>
    <w:rsid w:val="002C1B1B"/>
    <w:rsid w:val="002C472C"/>
    <w:rsid w:val="002C5932"/>
    <w:rsid w:val="002D1AD7"/>
    <w:rsid w:val="002D6832"/>
    <w:rsid w:val="002F5186"/>
    <w:rsid w:val="002F568E"/>
    <w:rsid w:val="002F6846"/>
    <w:rsid w:val="00301E87"/>
    <w:rsid w:val="0030232A"/>
    <w:rsid w:val="00305804"/>
    <w:rsid w:val="00306B32"/>
    <w:rsid w:val="00313ED7"/>
    <w:rsid w:val="00314838"/>
    <w:rsid w:val="0031618D"/>
    <w:rsid w:val="0032136A"/>
    <w:rsid w:val="00333457"/>
    <w:rsid w:val="00341E53"/>
    <w:rsid w:val="00351691"/>
    <w:rsid w:val="00356514"/>
    <w:rsid w:val="0035776F"/>
    <w:rsid w:val="0036464B"/>
    <w:rsid w:val="00372120"/>
    <w:rsid w:val="00372530"/>
    <w:rsid w:val="0038155D"/>
    <w:rsid w:val="00384DD8"/>
    <w:rsid w:val="00384F06"/>
    <w:rsid w:val="00386013"/>
    <w:rsid w:val="00386EFA"/>
    <w:rsid w:val="0039274C"/>
    <w:rsid w:val="00393184"/>
    <w:rsid w:val="00395695"/>
    <w:rsid w:val="003B375B"/>
    <w:rsid w:val="003C07E3"/>
    <w:rsid w:val="003C2E15"/>
    <w:rsid w:val="003C5127"/>
    <w:rsid w:val="003C6B53"/>
    <w:rsid w:val="003D136F"/>
    <w:rsid w:val="003D3E31"/>
    <w:rsid w:val="003D7302"/>
    <w:rsid w:val="003D7696"/>
    <w:rsid w:val="003E00DA"/>
    <w:rsid w:val="003E177C"/>
    <w:rsid w:val="003E25D4"/>
    <w:rsid w:val="003E2D04"/>
    <w:rsid w:val="003E4E89"/>
    <w:rsid w:val="003F4114"/>
    <w:rsid w:val="00404BD9"/>
    <w:rsid w:val="004065AD"/>
    <w:rsid w:val="00410CAA"/>
    <w:rsid w:val="0041110D"/>
    <w:rsid w:val="004134DC"/>
    <w:rsid w:val="00413C1C"/>
    <w:rsid w:val="00413CE5"/>
    <w:rsid w:val="00415FEF"/>
    <w:rsid w:val="00424C5C"/>
    <w:rsid w:val="004252F4"/>
    <w:rsid w:val="00427AD0"/>
    <w:rsid w:val="00431D7F"/>
    <w:rsid w:val="004361AC"/>
    <w:rsid w:val="004442CB"/>
    <w:rsid w:val="004547AB"/>
    <w:rsid w:val="004548D0"/>
    <w:rsid w:val="004560E9"/>
    <w:rsid w:val="0046090D"/>
    <w:rsid w:val="00467ACF"/>
    <w:rsid w:val="00472C95"/>
    <w:rsid w:val="00472F02"/>
    <w:rsid w:val="00480F5D"/>
    <w:rsid w:val="00483C8F"/>
    <w:rsid w:val="00485004"/>
    <w:rsid w:val="00486377"/>
    <w:rsid w:val="004904B6"/>
    <w:rsid w:val="0049224E"/>
    <w:rsid w:val="00495C36"/>
    <w:rsid w:val="00497154"/>
    <w:rsid w:val="004A0F5E"/>
    <w:rsid w:val="004A4B39"/>
    <w:rsid w:val="004A599E"/>
    <w:rsid w:val="004B35FC"/>
    <w:rsid w:val="004B6198"/>
    <w:rsid w:val="004B6AB5"/>
    <w:rsid w:val="004C4165"/>
    <w:rsid w:val="004C5FDF"/>
    <w:rsid w:val="004C7734"/>
    <w:rsid w:val="004D21FB"/>
    <w:rsid w:val="004D48F8"/>
    <w:rsid w:val="004D6CA0"/>
    <w:rsid w:val="004D7A6B"/>
    <w:rsid w:val="004E18D1"/>
    <w:rsid w:val="004E2DD3"/>
    <w:rsid w:val="004E2FFA"/>
    <w:rsid w:val="004E4AFE"/>
    <w:rsid w:val="004E6534"/>
    <w:rsid w:val="004E6D3F"/>
    <w:rsid w:val="004E7A8F"/>
    <w:rsid w:val="004F55E7"/>
    <w:rsid w:val="00512AFD"/>
    <w:rsid w:val="00512B6A"/>
    <w:rsid w:val="00520C90"/>
    <w:rsid w:val="00527073"/>
    <w:rsid w:val="00530540"/>
    <w:rsid w:val="00534595"/>
    <w:rsid w:val="0053556B"/>
    <w:rsid w:val="0054314C"/>
    <w:rsid w:val="00556DDF"/>
    <w:rsid w:val="00570A6D"/>
    <w:rsid w:val="0058227B"/>
    <w:rsid w:val="0059113A"/>
    <w:rsid w:val="00591AD3"/>
    <w:rsid w:val="00591C87"/>
    <w:rsid w:val="005A71E4"/>
    <w:rsid w:val="005C2AB8"/>
    <w:rsid w:val="005C6803"/>
    <w:rsid w:val="005D1C48"/>
    <w:rsid w:val="005D3E83"/>
    <w:rsid w:val="005E0F81"/>
    <w:rsid w:val="005E0FF3"/>
    <w:rsid w:val="005E6DEC"/>
    <w:rsid w:val="005F1F16"/>
    <w:rsid w:val="005F3C01"/>
    <w:rsid w:val="00602FCD"/>
    <w:rsid w:val="00603CEA"/>
    <w:rsid w:val="00610D12"/>
    <w:rsid w:val="0062067D"/>
    <w:rsid w:val="006230C8"/>
    <w:rsid w:val="00624B82"/>
    <w:rsid w:val="00626294"/>
    <w:rsid w:val="00626D1E"/>
    <w:rsid w:val="00631129"/>
    <w:rsid w:val="006314B4"/>
    <w:rsid w:val="00632CB9"/>
    <w:rsid w:val="00653FD6"/>
    <w:rsid w:val="00660A6B"/>
    <w:rsid w:val="00662D75"/>
    <w:rsid w:val="0066529F"/>
    <w:rsid w:val="006668E4"/>
    <w:rsid w:val="00686B33"/>
    <w:rsid w:val="00687CA9"/>
    <w:rsid w:val="00692EF0"/>
    <w:rsid w:val="006A0A93"/>
    <w:rsid w:val="006A65AD"/>
    <w:rsid w:val="006B1EA9"/>
    <w:rsid w:val="006B2972"/>
    <w:rsid w:val="006B3202"/>
    <w:rsid w:val="006B3F59"/>
    <w:rsid w:val="006C0468"/>
    <w:rsid w:val="006C082C"/>
    <w:rsid w:val="006E09AB"/>
    <w:rsid w:val="006E707C"/>
    <w:rsid w:val="006F1E87"/>
    <w:rsid w:val="006F605C"/>
    <w:rsid w:val="0071129D"/>
    <w:rsid w:val="00714600"/>
    <w:rsid w:val="007220D5"/>
    <w:rsid w:val="00724BAE"/>
    <w:rsid w:val="007303B7"/>
    <w:rsid w:val="00732D1E"/>
    <w:rsid w:val="00735223"/>
    <w:rsid w:val="0073697C"/>
    <w:rsid w:val="00741F51"/>
    <w:rsid w:val="00743FE8"/>
    <w:rsid w:val="0074424C"/>
    <w:rsid w:val="00745F14"/>
    <w:rsid w:val="00754885"/>
    <w:rsid w:val="0075589B"/>
    <w:rsid w:val="0076343C"/>
    <w:rsid w:val="0077100A"/>
    <w:rsid w:val="00784EE6"/>
    <w:rsid w:val="00787653"/>
    <w:rsid w:val="007876AB"/>
    <w:rsid w:val="007A0708"/>
    <w:rsid w:val="007B6BB0"/>
    <w:rsid w:val="007C69D4"/>
    <w:rsid w:val="007D38C9"/>
    <w:rsid w:val="007D38DB"/>
    <w:rsid w:val="007D5CBB"/>
    <w:rsid w:val="007E5A9A"/>
    <w:rsid w:val="007F2D3C"/>
    <w:rsid w:val="0080086F"/>
    <w:rsid w:val="008031CE"/>
    <w:rsid w:val="008043B1"/>
    <w:rsid w:val="00804D2A"/>
    <w:rsid w:val="008132DF"/>
    <w:rsid w:val="00814386"/>
    <w:rsid w:val="00820DC8"/>
    <w:rsid w:val="008266B2"/>
    <w:rsid w:val="00834D60"/>
    <w:rsid w:val="00835A5C"/>
    <w:rsid w:val="0083774E"/>
    <w:rsid w:val="0084314D"/>
    <w:rsid w:val="0084480B"/>
    <w:rsid w:val="008479AC"/>
    <w:rsid w:val="00861944"/>
    <w:rsid w:val="0086372B"/>
    <w:rsid w:val="00873A0C"/>
    <w:rsid w:val="008847D2"/>
    <w:rsid w:val="0088492C"/>
    <w:rsid w:val="00885D27"/>
    <w:rsid w:val="0088719F"/>
    <w:rsid w:val="00890348"/>
    <w:rsid w:val="0089119B"/>
    <w:rsid w:val="008A06F6"/>
    <w:rsid w:val="008A5311"/>
    <w:rsid w:val="008A68E6"/>
    <w:rsid w:val="008B1AE9"/>
    <w:rsid w:val="008C0964"/>
    <w:rsid w:val="008D289B"/>
    <w:rsid w:val="008D6DE2"/>
    <w:rsid w:val="008E0463"/>
    <w:rsid w:val="008E34A4"/>
    <w:rsid w:val="008E73BC"/>
    <w:rsid w:val="008F185B"/>
    <w:rsid w:val="008F3B57"/>
    <w:rsid w:val="008F4EEB"/>
    <w:rsid w:val="0090268C"/>
    <w:rsid w:val="00920AF2"/>
    <w:rsid w:val="0092130F"/>
    <w:rsid w:val="00931E58"/>
    <w:rsid w:val="00932423"/>
    <w:rsid w:val="009405DF"/>
    <w:rsid w:val="00943082"/>
    <w:rsid w:val="009446ED"/>
    <w:rsid w:val="00956293"/>
    <w:rsid w:val="00956836"/>
    <w:rsid w:val="00957699"/>
    <w:rsid w:val="009635FA"/>
    <w:rsid w:val="0096661D"/>
    <w:rsid w:val="00970659"/>
    <w:rsid w:val="00974BE8"/>
    <w:rsid w:val="009979C5"/>
    <w:rsid w:val="009B0DFA"/>
    <w:rsid w:val="009B5DF8"/>
    <w:rsid w:val="009B674B"/>
    <w:rsid w:val="009B6DF6"/>
    <w:rsid w:val="009D5527"/>
    <w:rsid w:val="009E00DF"/>
    <w:rsid w:val="009E07B7"/>
    <w:rsid w:val="009E0882"/>
    <w:rsid w:val="009E0C75"/>
    <w:rsid w:val="009E1E0F"/>
    <w:rsid w:val="009E47CA"/>
    <w:rsid w:val="009F0618"/>
    <w:rsid w:val="00A015FF"/>
    <w:rsid w:val="00A02312"/>
    <w:rsid w:val="00A03A81"/>
    <w:rsid w:val="00A041D9"/>
    <w:rsid w:val="00A12997"/>
    <w:rsid w:val="00A12FDB"/>
    <w:rsid w:val="00A15768"/>
    <w:rsid w:val="00A34685"/>
    <w:rsid w:val="00A35346"/>
    <w:rsid w:val="00A41D4E"/>
    <w:rsid w:val="00A41DA1"/>
    <w:rsid w:val="00A424AF"/>
    <w:rsid w:val="00A46F1A"/>
    <w:rsid w:val="00A53318"/>
    <w:rsid w:val="00A73D4E"/>
    <w:rsid w:val="00A77BEA"/>
    <w:rsid w:val="00A839D2"/>
    <w:rsid w:val="00A92E24"/>
    <w:rsid w:val="00A9776B"/>
    <w:rsid w:val="00AB22F2"/>
    <w:rsid w:val="00AB3FE8"/>
    <w:rsid w:val="00AB57DC"/>
    <w:rsid w:val="00AB62E1"/>
    <w:rsid w:val="00AC724B"/>
    <w:rsid w:val="00AC7C61"/>
    <w:rsid w:val="00AD0083"/>
    <w:rsid w:val="00AD04D0"/>
    <w:rsid w:val="00AD0B63"/>
    <w:rsid w:val="00AD63F5"/>
    <w:rsid w:val="00AD6D04"/>
    <w:rsid w:val="00AE0538"/>
    <w:rsid w:val="00AE253A"/>
    <w:rsid w:val="00AE3485"/>
    <w:rsid w:val="00AE537A"/>
    <w:rsid w:val="00AE5EA7"/>
    <w:rsid w:val="00AE5ECF"/>
    <w:rsid w:val="00AE7833"/>
    <w:rsid w:val="00AF5ED2"/>
    <w:rsid w:val="00AF6A28"/>
    <w:rsid w:val="00B01337"/>
    <w:rsid w:val="00B03C95"/>
    <w:rsid w:val="00B13F44"/>
    <w:rsid w:val="00B1592D"/>
    <w:rsid w:val="00B226C7"/>
    <w:rsid w:val="00B22D32"/>
    <w:rsid w:val="00B263B1"/>
    <w:rsid w:val="00B26C0C"/>
    <w:rsid w:val="00B32E5B"/>
    <w:rsid w:val="00B34A3B"/>
    <w:rsid w:val="00B3618A"/>
    <w:rsid w:val="00B4295A"/>
    <w:rsid w:val="00B55CAA"/>
    <w:rsid w:val="00B62711"/>
    <w:rsid w:val="00B64D3B"/>
    <w:rsid w:val="00B6730E"/>
    <w:rsid w:val="00B708BD"/>
    <w:rsid w:val="00B73EF5"/>
    <w:rsid w:val="00B767EF"/>
    <w:rsid w:val="00B8289A"/>
    <w:rsid w:val="00B841B8"/>
    <w:rsid w:val="00B84A00"/>
    <w:rsid w:val="00B85501"/>
    <w:rsid w:val="00B90477"/>
    <w:rsid w:val="00B93CC6"/>
    <w:rsid w:val="00B956BF"/>
    <w:rsid w:val="00B9664D"/>
    <w:rsid w:val="00BA079A"/>
    <w:rsid w:val="00BA0C7E"/>
    <w:rsid w:val="00BA2F00"/>
    <w:rsid w:val="00BA489F"/>
    <w:rsid w:val="00BA5AAF"/>
    <w:rsid w:val="00BB2724"/>
    <w:rsid w:val="00BB2B8C"/>
    <w:rsid w:val="00BB35B4"/>
    <w:rsid w:val="00BB5219"/>
    <w:rsid w:val="00BB7663"/>
    <w:rsid w:val="00BC1EA4"/>
    <w:rsid w:val="00BC4025"/>
    <w:rsid w:val="00BC718B"/>
    <w:rsid w:val="00BD0D89"/>
    <w:rsid w:val="00BD3C45"/>
    <w:rsid w:val="00BD57A8"/>
    <w:rsid w:val="00BD6CB3"/>
    <w:rsid w:val="00BE1666"/>
    <w:rsid w:val="00BF185B"/>
    <w:rsid w:val="00BF3767"/>
    <w:rsid w:val="00BF42EA"/>
    <w:rsid w:val="00BF6BD2"/>
    <w:rsid w:val="00BF7DC0"/>
    <w:rsid w:val="00C07576"/>
    <w:rsid w:val="00C118CA"/>
    <w:rsid w:val="00C17A06"/>
    <w:rsid w:val="00C21497"/>
    <w:rsid w:val="00C2391B"/>
    <w:rsid w:val="00C45CA6"/>
    <w:rsid w:val="00C516DB"/>
    <w:rsid w:val="00C53C87"/>
    <w:rsid w:val="00C56098"/>
    <w:rsid w:val="00C5657B"/>
    <w:rsid w:val="00C606D3"/>
    <w:rsid w:val="00C61F4E"/>
    <w:rsid w:val="00C636E1"/>
    <w:rsid w:val="00C6629F"/>
    <w:rsid w:val="00C67AA1"/>
    <w:rsid w:val="00C73E25"/>
    <w:rsid w:val="00C74303"/>
    <w:rsid w:val="00C81A9F"/>
    <w:rsid w:val="00C90BDB"/>
    <w:rsid w:val="00C94EF5"/>
    <w:rsid w:val="00C974CC"/>
    <w:rsid w:val="00C97D86"/>
    <w:rsid w:val="00CA22C5"/>
    <w:rsid w:val="00CA4E40"/>
    <w:rsid w:val="00CA7CE8"/>
    <w:rsid w:val="00CB0968"/>
    <w:rsid w:val="00CB2898"/>
    <w:rsid w:val="00CB5651"/>
    <w:rsid w:val="00CC2C9F"/>
    <w:rsid w:val="00CC53B7"/>
    <w:rsid w:val="00CC5C58"/>
    <w:rsid w:val="00CC5F43"/>
    <w:rsid w:val="00CD0A7D"/>
    <w:rsid w:val="00CD2482"/>
    <w:rsid w:val="00CD2E4D"/>
    <w:rsid w:val="00CE106D"/>
    <w:rsid w:val="00CE7D64"/>
    <w:rsid w:val="00CE7F4F"/>
    <w:rsid w:val="00CF05FE"/>
    <w:rsid w:val="00CF305B"/>
    <w:rsid w:val="00CF4F10"/>
    <w:rsid w:val="00CF6457"/>
    <w:rsid w:val="00D0051D"/>
    <w:rsid w:val="00D00A8C"/>
    <w:rsid w:val="00D0150A"/>
    <w:rsid w:val="00D0243B"/>
    <w:rsid w:val="00D05198"/>
    <w:rsid w:val="00D07708"/>
    <w:rsid w:val="00D10A2E"/>
    <w:rsid w:val="00D14E97"/>
    <w:rsid w:val="00D16C16"/>
    <w:rsid w:val="00D23057"/>
    <w:rsid w:val="00D31601"/>
    <w:rsid w:val="00D3481D"/>
    <w:rsid w:val="00D35C02"/>
    <w:rsid w:val="00D36537"/>
    <w:rsid w:val="00D424A7"/>
    <w:rsid w:val="00D50D51"/>
    <w:rsid w:val="00D523D0"/>
    <w:rsid w:val="00D60F0F"/>
    <w:rsid w:val="00D65CB1"/>
    <w:rsid w:val="00D706C7"/>
    <w:rsid w:val="00D75AFB"/>
    <w:rsid w:val="00D848BF"/>
    <w:rsid w:val="00D85A7A"/>
    <w:rsid w:val="00D9220D"/>
    <w:rsid w:val="00DA2B91"/>
    <w:rsid w:val="00DA63B5"/>
    <w:rsid w:val="00DB7098"/>
    <w:rsid w:val="00DC78AE"/>
    <w:rsid w:val="00DD0EFA"/>
    <w:rsid w:val="00DD4323"/>
    <w:rsid w:val="00DD4EA5"/>
    <w:rsid w:val="00DD6E2B"/>
    <w:rsid w:val="00DE0424"/>
    <w:rsid w:val="00DE3B8D"/>
    <w:rsid w:val="00DF3C99"/>
    <w:rsid w:val="00DF58AD"/>
    <w:rsid w:val="00E03E3B"/>
    <w:rsid w:val="00E0467B"/>
    <w:rsid w:val="00E0475E"/>
    <w:rsid w:val="00E05CD7"/>
    <w:rsid w:val="00E10090"/>
    <w:rsid w:val="00E23F8F"/>
    <w:rsid w:val="00E2480E"/>
    <w:rsid w:val="00E265B6"/>
    <w:rsid w:val="00E2699E"/>
    <w:rsid w:val="00E27175"/>
    <w:rsid w:val="00E35533"/>
    <w:rsid w:val="00E3733C"/>
    <w:rsid w:val="00E42428"/>
    <w:rsid w:val="00E45B17"/>
    <w:rsid w:val="00E478ED"/>
    <w:rsid w:val="00E50B64"/>
    <w:rsid w:val="00E55E3D"/>
    <w:rsid w:val="00E5757E"/>
    <w:rsid w:val="00E6062D"/>
    <w:rsid w:val="00E75146"/>
    <w:rsid w:val="00E77F15"/>
    <w:rsid w:val="00E8066D"/>
    <w:rsid w:val="00E80C4B"/>
    <w:rsid w:val="00E828CD"/>
    <w:rsid w:val="00E83E5C"/>
    <w:rsid w:val="00E85606"/>
    <w:rsid w:val="00E93AA7"/>
    <w:rsid w:val="00EA040E"/>
    <w:rsid w:val="00EA53CC"/>
    <w:rsid w:val="00EA5ED6"/>
    <w:rsid w:val="00EA743B"/>
    <w:rsid w:val="00EB0C44"/>
    <w:rsid w:val="00EB1F79"/>
    <w:rsid w:val="00EB7890"/>
    <w:rsid w:val="00EC1D75"/>
    <w:rsid w:val="00EC33E6"/>
    <w:rsid w:val="00EC7183"/>
    <w:rsid w:val="00ED0E49"/>
    <w:rsid w:val="00ED7666"/>
    <w:rsid w:val="00ED7890"/>
    <w:rsid w:val="00EE2F08"/>
    <w:rsid w:val="00EF5939"/>
    <w:rsid w:val="00F024A3"/>
    <w:rsid w:val="00F05865"/>
    <w:rsid w:val="00F07735"/>
    <w:rsid w:val="00F13CA5"/>
    <w:rsid w:val="00F14519"/>
    <w:rsid w:val="00F2242B"/>
    <w:rsid w:val="00F226DE"/>
    <w:rsid w:val="00F31470"/>
    <w:rsid w:val="00F40287"/>
    <w:rsid w:val="00F43D93"/>
    <w:rsid w:val="00F443FA"/>
    <w:rsid w:val="00F44A54"/>
    <w:rsid w:val="00F51D12"/>
    <w:rsid w:val="00F54D1B"/>
    <w:rsid w:val="00F73ED3"/>
    <w:rsid w:val="00F80F4C"/>
    <w:rsid w:val="00F936EB"/>
    <w:rsid w:val="00F972A8"/>
    <w:rsid w:val="00F97898"/>
    <w:rsid w:val="00FA0179"/>
    <w:rsid w:val="00FB6F1D"/>
    <w:rsid w:val="00FC0EEB"/>
    <w:rsid w:val="00FC4465"/>
    <w:rsid w:val="00FC4B2E"/>
    <w:rsid w:val="00FD0F1D"/>
    <w:rsid w:val="00FD48F9"/>
    <w:rsid w:val="00FE2B3E"/>
    <w:rsid w:val="00FE4661"/>
    <w:rsid w:val="00FF48FC"/>
    <w:rsid w:val="1C87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F28233"/>
  <w15:docId w15:val="{27B4E9B1-566C-4721-B1DC-D4E33B7F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e">
    <w:name w:val="Hyperlink"/>
    <w:basedOn w:val="a0"/>
    <w:uiPriority w:val="99"/>
    <w:unhideWhenUsed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0">
    <w:name w:val="List Paragraph"/>
    <w:basedOn w:val="a"/>
    <w:uiPriority w:val="34"/>
    <w:qFormat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character" w:customStyle="1" w:styleId="aa">
    <w:name w:val="页眉 字符"/>
    <w:basedOn w:val="a0"/>
    <w:link w:val="a9"/>
    <w:uiPriority w:val="99"/>
    <w:rPr>
      <w:rFonts w:ascii="Calibri" w:eastAsia="宋体" w:hAnsi="Calibri" w:cs="宋体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Calibri" w:eastAsia="宋体" w:hAnsi="Calibri" w:cs="宋体"/>
      <w:kern w:val="0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宋体"/>
      <w:kern w:val="0"/>
      <w:szCs w:val="21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宋体"/>
      <w:b/>
      <w:bCs/>
      <w:kern w:val="0"/>
      <w:szCs w:val="21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eeexplore.ieee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</dc:creator>
  <cp:lastModifiedBy>晨曦 张</cp:lastModifiedBy>
  <cp:revision>3</cp:revision>
  <dcterms:created xsi:type="dcterms:W3CDTF">2025-01-21T02:43:00Z</dcterms:created>
  <dcterms:modified xsi:type="dcterms:W3CDTF">2025-02-10T06:05:00Z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F0D4FAF9F967455EA84633B8BC734B9E</vt:lpwstr>
  </property>
</Properties>
</file>